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DE36" w14:textId="3E10C473" w:rsidR="00CC352C" w:rsidRPr="00CC352C" w:rsidRDefault="00CC352C" w:rsidP="000B63E0">
      <w:pPr>
        <w:spacing w:line="276" w:lineRule="auto"/>
        <w:rPr>
          <w:sz w:val="19"/>
          <w:szCs w:val="19"/>
        </w:rPr>
      </w:pPr>
      <w:r w:rsidRPr="00CC352C">
        <w:rPr>
          <w:sz w:val="19"/>
          <w:szCs w:val="19"/>
        </w:rPr>
        <w:t xml:space="preserve">                                                                                                                                                                                               </w:t>
      </w:r>
      <w:r w:rsidRPr="00CC352C">
        <w:rPr>
          <w:sz w:val="19"/>
          <w:szCs w:val="19"/>
        </w:rPr>
        <w:t>20/11/25</w:t>
      </w:r>
    </w:p>
    <w:p w14:paraId="57B30616" w14:textId="38AAB1E5" w:rsidR="000B63E0" w:rsidRPr="00CC352C" w:rsidRDefault="000B63E0" w:rsidP="000B63E0">
      <w:pPr>
        <w:spacing w:line="276" w:lineRule="auto"/>
        <w:rPr>
          <w:sz w:val="19"/>
          <w:szCs w:val="19"/>
        </w:rPr>
      </w:pPr>
      <w:r w:rsidRPr="00CC352C">
        <w:rPr>
          <w:sz w:val="19"/>
          <w:szCs w:val="19"/>
        </w:rPr>
        <w:t>Dear Families,</w:t>
      </w:r>
      <w:r w:rsidR="00CC352C" w:rsidRPr="00CC352C">
        <w:rPr>
          <w:sz w:val="19"/>
          <w:szCs w:val="19"/>
        </w:rPr>
        <w:t xml:space="preserve">                                                                                                                                                                </w:t>
      </w:r>
    </w:p>
    <w:p w14:paraId="0D561C24" w14:textId="003CB34A" w:rsidR="000B63E0" w:rsidRPr="00CC352C" w:rsidRDefault="000B63E0" w:rsidP="000B63E0">
      <w:pPr>
        <w:spacing w:line="276" w:lineRule="auto"/>
        <w:rPr>
          <w:sz w:val="19"/>
          <w:szCs w:val="19"/>
        </w:rPr>
      </w:pPr>
      <w:r w:rsidRPr="00CC352C">
        <w:rPr>
          <w:sz w:val="19"/>
          <w:szCs w:val="19"/>
        </w:rPr>
        <w:t xml:space="preserve">Our lovely children and teachers have started work on their Winter Performances. </w:t>
      </w:r>
      <w:r w:rsidR="00CC352C" w:rsidRPr="00CC352C">
        <w:rPr>
          <w:sz w:val="19"/>
          <w:szCs w:val="19"/>
        </w:rPr>
        <w:t>Re base</w:t>
      </w:r>
      <w:r w:rsidRPr="00CC352C">
        <w:rPr>
          <w:sz w:val="19"/>
          <w:szCs w:val="19"/>
        </w:rPr>
        <w:t xml:space="preserve"> children will be singing festive songs at 2pm and </w:t>
      </w:r>
      <w:r w:rsidR="00CC352C" w:rsidRPr="00CC352C">
        <w:rPr>
          <w:sz w:val="19"/>
          <w:szCs w:val="19"/>
        </w:rPr>
        <w:t>Yellow, Green and Blue base children</w:t>
      </w:r>
      <w:r w:rsidRPr="00CC352C">
        <w:rPr>
          <w:sz w:val="19"/>
          <w:szCs w:val="19"/>
        </w:rPr>
        <w:t xml:space="preserve"> will do their performance of ‘The Grinch’ at 2.30pm. All parents/carers are welcome to watch both performances</w:t>
      </w:r>
      <w:r w:rsidR="00756428" w:rsidRPr="00CC352C">
        <w:rPr>
          <w:sz w:val="19"/>
          <w:szCs w:val="19"/>
        </w:rPr>
        <w:t xml:space="preserve"> if they wish</w:t>
      </w:r>
      <w:r w:rsidRPr="00CC352C">
        <w:rPr>
          <w:sz w:val="19"/>
          <w:szCs w:val="19"/>
        </w:rPr>
        <w:t xml:space="preserve">. </w:t>
      </w:r>
    </w:p>
    <w:p w14:paraId="36A78C07" w14:textId="07D264DE" w:rsidR="00756428" w:rsidRPr="00CC352C" w:rsidRDefault="000B63E0" w:rsidP="000B63E0">
      <w:pPr>
        <w:spacing w:line="276" w:lineRule="auto"/>
        <w:rPr>
          <w:sz w:val="19"/>
          <w:szCs w:val="19"/>
        </w:rPr>
      </w:pPr>
      <w:r w:rsidRPr="00CC352C">
        <w:rPr>
          <w:sz w:val="19"/>
          <w:szCs w:val="19"/>
        </w:rPr>
        <w:t>Tickets for the performances will be £</w:t>
      </w:r>
      <w:r w:rsidR="00CC352C" w:rsidRPr="00CC352C">
        <w:rPr>
          <w:sz w:val="19"/>
          <w:szCs w:val="19"/>
        </w:rPr>
        <w:t>3</w:t>
      </w:r>
      <w:r w:rsidRPr="00CC352C">
        <w:rPr>
          <w:sz w:val="19"/>
          <w:szCs w:val="19"/>
        </w:rPr>
        <w:t xml:space="preserve"> per adult attending and are limited to 2 per child due to limited space. If finances are stretched at this time of year and you can’t pay then you are still very welcome to attend, we don’t want anybody to miss out on this special event. </w:t>
      </w:r>
    </w:p>
    <w:p w14:paraId="01B8F9EB" w14:textId="30586EAF" w:rsidR="00756428" w:rsidRPr="00CC352C" w:rsidRDefault="00756428" w:rsidP="000B63E0">
      <w:pPr>
        <w:spacing w:line="276" w:lineRule="auto"/>
        <w:rPr>
          <w:sz w:val="19"/>
          <w:szCs w:val="19"/>
        </w:rPr>
      </w:pPr>
      <w:r w:rsidRPr="00CC352C">
        <w:rPr>
          <w:sz w:val="19"/>
          <w:szCs w:val="19"/>
        </w:rPr>
        <w:t>This will be followed by the Fayre which will start at 3pm and will include stalls for the classes to sell things they have made in school, hot drinks, a bake sale and our famous raffle! It promises to be a magical occasion!</w:t>
      </w:r>
    </w:p>
    <w:p w14:paraId="5AA786F9" w14:textId="7327869F" w:rsidR="000B63E0" w:rsidRPr="00CC352C" w:rsidRDefault="000B63E0" w:rsidP="000B63E0">
      <w:pPr>
        <w:spacing w:line="276" w:lineRule="auto"/>
        <w:rPr>
          <w:sz w:val="19"/>
          <w:szCs w:val="19"/>
        </w:rPr>
      </w:pPr>
      <w:r w:rsidRPr="00CC352C">
        <w:rPr>
          <w:sz w:val="19"/>
          <w:szCs w:val="19"/>
        </w:rPr>
        <w:t>All money raised will be split between the school (</w:t>
      </w:r>
      <w:r w:rsidR="00756428" w:rsidRPr="00CC352C">
        <w:rPr>
          <w:sz w:val="19"/>
          <w:szCs w:val="19"/>
        </w:rPr>
        <w:t>they will use it to optimise access to amazing enrichment opportunities for all children through the school year</w:t>
      </w:r>
      <w:r w:rsidRPr="00CC352C">
        <w:rPr>
          <w:sz w:val="19"/>
          <w:szCs w:val="19"/>
        </w:rPr>
        <w:t xml:space="preserve">) two charities that have been carefully chosen by the school council – the RSPCA and Homewards Homeless </w:t>
      </w:r>
      <w:proofErr w:type="gramStart"/>
      <w:r w:rsidRPr="00CC352C">
        <w:rPr>
          <w:sz w:val="19"/>
          <w:szCs w:val="19"/>
        </w:rPr>
        <w:t>Project;</w:t>
      </w:r>
      <w:proofErr w:type="gramEnd"/>
    </w:p>
    <w:p w14:paraId="7B8038D7" w14:textId="0F2BDEB1" w:rsidR="000B63E0" w:rsidRPr="00CC352C" w:rsidRDefault="000B63E0" w:rsidP="000B63E0">
      <w:pPr>
        <w:spacing w:line="276" w:lineRule="auto"/>
        <w:rPr>
          <w:sz w:val="19"/>
          <w:szCs w:val="19"/>
        </w:rPr>
      </w:pPr>
      <w:r w:rsidRPr="00CC352C">
        <w:rPr>
          <w:noProof/>
          <w:sz w:val="19"/>
          <w:szCs w:val="19"/>
        </w:rPr>
        <w:drawing>
          <wp:inline distT="0" distB="0" distL="0" distR="0" wp14:anchorId="6C7BDE4A" wp14:editId="6F4D0947">
            <wp:extent cx="2863850" cy="1600200"/>
            <wp:effectExtent l="0" t="0" r="0" b="0"/>
            <wp:docPr id="976912698" name="Picture 1" descr="A blue and whit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12698" name="Picture 1" descr="A blue and white rectangle with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850" cy="1600200"/>
                    </a:xfrm>
                    <a:prstGeom prst="rect">
                      <a:avLst/>
                    </a:prstGeom>
                    <a:noFill/>
                    <a:ln>
                      <a:noFill/>
                    </a:ln>
                  </pic:spPr>
                </pic:pic>
              </a:graphicData>
            </a:graphic>
          </wp:inline>
        </w:drawing>
      </w:r>
      <w:r w:rsidRPr="00CC352C">
        <w:rPr>
          <w:noProof/>
          <w:sz w:val="19"/>
          <w:szCs w:val="19"/>
        </w:rPr>
        <w:drawing>
          <wp:inline distT="0" distB="0" distL="0" distR="0" wp14:anchorId="601CDAAA" wp14:editId="26A09786">
            <wp:extent cx="2733675" cy="1476000"/>
            <wp:effectExtent l="0" t="0" r="0" b="0"/>
            <wp:docPr id="1272254233" name="Picture 2" descr="Homepage - The Royal Foundation - Home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The Royal Foundation - Homeward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132" t="3860" r="5132" b="3860"/>
                    <a:stretch/>
                  </pic:blipFill>
                  <pic:spPr bwMode="auto">
                    <a:xfrm>
                      <a:off x="0" y="0"/>
                      <a:ext cx="2762583" cy="1491608"/>
                    </a:xfrm>
                    <a:prstGeom prst="rect">
                      <a:avLst/>
                    </a:prstGeom>
                    <a:noFill/>
                    <a:ln>
                      <a:noFill/>
                    </a:ln>
                    <a:extLst>
                      <a:ext uri="{53640926-AAD7-44D8-BBD7-CCE9431645EC}">
                        <a14:shadowObscured xmlns:a14="http://schemas.microsoft.com/office/drawing/2010/main"/>
                      </a:ext>
                    </a:extLst>
                  </pic:spPr>
                </pic:pic>
              </a:graphicData>
            </a:graphic>
          </wp:inline>
        </w:drawing>
      </w:r>
    </w:p>
    <w:p w14:paraId="449DB6A7" w14:textId="77777777" w:rsidR="000B63E0" w:rsidRPr="00CC352C" w:rsidRDefault="000B63E0" w:rsidP="000B63E0">
      <w:pPr>
        <w:spacing w:line="276" w:lineRule="auto"/>
        <w:rPr>
          <w:sz w:val="19"/>
          <w:szCs w:val="19"/>
        </w:rPr>
      </w:pPr>
    </w:p>
    <w:p w14:paraId="4C7057FE" w14:textId="4DCFB5DC" w:rsidR="000B63E0" w:rsidRPr="00CC352C" w:rsidRDefault="00CC352C" w:rsidP="000B63E0">
      <w:pPr>
        <w:spacing w:line="276" w:lineRule="auto"/>
        <w:rPr>
          <w:i/>
          <w:iCs/>
          <w:sz w:val="19"/>
          <w:szCs w:val="19"/>
          <w:u w:val="single"/>
        </w:rPr>
      </w:pPr>
      <w:r w:rsidRPr="00CC352C">
        <w:rPr>
          <w:sz w:val="19"/>
          <w:szCs w:val="19"/>
        </w:rPr>
        <w:t>***</w:t>
      </w:r>
      <w:r w:rsidR="000B63E0" w:rsidRPr="00CC352C">
        <w:rPr>
          <w:sz w:val="19"/>
          <w:szCs w:val="19"/>
        </w:rPr>
        <w:t xml:space="preserve">How can you help and be more </w:t>
      </w:r>
      <w:proofErr w:type="gramStart"/>
      <w:r w:rsidR="000B63E0" w:rsidRPr="00CC352C">
        <w:rPr>
          <w:sz w:val="19"/>
          <w:szCs w:val="19"/>
        </w:rPr>
        <w:t>involved?...</w:t>
      </w:r>
      <w:proofErr w:type="gramEnd"/>
      <w:r w:rsidRPr="00CC352C">
        <w:rPr>
          <w:sz w:val="19"/>
          <w:szCs w:val="19"/>
        </w:rPr>
        <w:t>***</w:t>
      </w:r>
    </w:p>
    <w:p w14:paraId="64232042" w14:textId="77777777" w:rsidR="000B63E0" w:rsidRPr="00CC352C" w:rsidRDefault="000B63E0" w:rsidP="000B63E0">
      <w:pPr>
        <w:pStyle w:val="ListParagraph"/>
        <w:numPr>
          <w:ilvl w:val="0"/>
          <w:numId w:val="1"/>
        </w:numPr>
        <w:spacing w:line="276" w:lineRule="auto"/>
        <w:rPr>
          <w:sz w:val="19"/>
          <w:szCs w:val="19"/>
        </w:rPr>
      </w:pPr>
      <w:r w:rsidRPr="00CC352C">
        <w:rPr>
          <w:sz w:val="19"/>
          <w:szCs w:val="19"/>
          <w:highlight w:val="yellow"/>
        </w:rPr>
        <w:t>Volunteer on the day</w:t>
      </w:r>
      <w:r w:rsidRPr="00CC352C">
        <w:rPr>
          <w:sz w:val="19"/>
          <w:szCs w:val="19"/>
        </w:rPr>
        <w:t>, set up will start from 1pm and then everyone will watch the performance, helpers will be required again afterwards to help man the stalls and then help clear away (contact esmeohobley@gmail.com or inform Mrs Barnes or your class teacher if you are able to help with this)</w:t>
      </w:r>
    </w:p>
    <w:p w14:paraId="05D731B0" w14:textId="77777777" w:rsidR="000B63E0" w:rsidRPr="00CC352C" w:rsidRDefault="000B63E0" w:rsidP="000B63E0">
      <w:pPr>
        <w:pStyle w:val="ListParagraph"/>
        <w:numPr>
          <w:ilvl w:val="0"/>
          <w:numId w:val="1"/>
        </w:numPr>
        <w:spacing w:line="276" w:lineRule="auto"/>
        <w:rPr>
          <w:sz w:val="19"/>
          <w:szCs w:val="19"/>
        </w:rPr>
      </w:pPr>
      <w:r w:rsidRPr="00CC352C">
        <w:rPr>
          <w:b/>
          <w:bCs/>
          <w:sz w:val="19"/>
          <w:szCs w:val="19"/>
          <w:highlight w:val="yellow"/>
        </w:rPr>
        <w:t>Bake something delicious for us to sell at the Fayre</w:t>
      </w:r>
      <w:r w:rsidRPr="00CC352C">
        <w:rPr>
          <w:b/>
          <w:bCs/>
          <w:sz w:val="19"/>
          <w:szCs w:val="19"/>
        </w:rPr>
        <w:t xml:space="preserve"> </w:t>
      </w:r>
      <w:r w:rsidRPr="00CC352C">
        <w:rPr>
          <w:sz w:val="19"/>
          <w:szCs w:val="19"/>
        </w:rPr>
        <w:t xml:space="preserve">– please inform </w:t>
      </w:r>
      <w:hyperlink r:id="rId7" w:history="1">
        <w:r w:rsidRPr="00CC352C">
          <w:rPr>
            <w:rStyle w:val="Hyperlink"/>
            <w:sz w:val="19"/>
            <w:szCs w:val="19"/>
          </w:rPr>
          <w:t>esmeohobley@gmail.com</w:t>
        </w:r>
      </w:hyperlink>
      <w:r w:rsidRPr="00CC352C">
        <w:rPr>
          <w:sz w:val="19"/>
          <w:szCs w:val="19"/>
        </w:rPr>
        <w:t xml:space="preserve"> or your class teacher if you plan to do this and bring things on the day ideally by 1330. Include a list of </w:t>
      </w:r>
      <w:proofErr w:type="gramStart"/>
      <w:r w:rsidRPr="00CC352C">
        <w:rPr>
          <w:sz w:val="19"/>
          <w:szCs w:val="19"/>
        </w:rPr>
        <w:t>all of</w:t>
      </w:r>
      <w:proofErr w:type="gramEnd"/>
      <w:r w:rsidRPr="00CC352C">
        <w:rPr>
          <w:sz w:val="19"/>
          <w:szCs w:val="19"/>
        </w:rPr>
        <w:t xml:space="preserve"> the ingredients please so we can be safe about allergens and </w:t>
      </w:r>
      <w:r w:rsidRPr="00CC352C">
        <w:rPr>
          <w:b/>
          <w:bCs/>
          <w:color w:val="FF0000"/>
          <w:sz w:val="19"/>
          <w:szCs w:val="19"/>
        </w:rPr>
        <w:t>MAKE IT NUT FREE</w:t>
      </w:r>
    </w:p>
    <w:p w14:paraId="41B010B4" w14:textId="21810821" w:rsidR="00756428" w:rsidRPr="00CC352C" w:rsidRDefault="000B63E0" w:rsidP="000B63E0">
      <w:pPr>
        <w:pStyle w:val="ListParagraph"/>
        <w:numPr>
          <w:ilvl w:val="0"/>
          <w:numId w:val="1"/>
        </w:numPr>
        <w:spacing w:line="276" w:lineRule="auto"/>
        <w:rPr>
          <w:sz w:val="19"/>
          <w:szCs w:val="19"/>
        </w:rPr>
      </w:pPr>
      <w:r w:rsidRPr="00CC352C">
        <w:rPr>
          <w:b/>
          <w:bCs/>
          <w:sz w:val="19"/>
          <w:szCs w:val="19"/>
          <w:highlight w:val="yellow"/>
        </w:rPr>
        <w:t>Bring contributions for the class raffle hampers</w:t>
      </w:r>
      <w:r w:rsidRPr="00CC352C">
        <w:rPr>
          <w:sz w:val="19"/>
          <w:szCs w:val="19"/>
        </w:rPr>
        <w:t xml:space="preserve"> (Red for red base, Yellow</w:t>
      </w:r>
      <w:r w:rsidR="00756428" w:rsidRPr="00CC352C">
        <w:rPr>
          <w:sz w:val="19"/>
          <w:szCs w:val="19"/>
        </w:rPr>
        <w:t xml:space="preserve"> (or </w:t>
      </w:r>
      <w:proofErr w:type="gramStart"/>
      <w:r w:rsidR="00756428" w:rsidRPr="00CC352C">
        <w:rPr>
          <w:sz w:val="19"/>
          <w:szCs w:val="19"/>
        </w:rPr>
        <w:t xml:space="preserve">gold) </w:t>
      </w:r>
      <w:r w:rsidRPr="00CC352C">
        <w:rPr>
          <w:sz w:val="19"/>
          <w:szCs w:val="19"/>
        </w:rPr>
        <w:t xml:space="preserve"> for</w:t>
      </w:r>
      <w:proofErr w:type="gramEnd"/>
      <w:r w:rsidRPr="00CC352C">
        <w:rPr>
          <w:sz w:val="19"/>
          <w:szCs w:val="19"/>
        </w:rPr>
        <w:t xml:space="preserve"> yellow etc...)</w:t>
      </w:r>
      <w:r w:rsidR="00756428" w:rsidRPr="00CC352C">
        <w:rPr>
          <w:sz w:val="19"/>
          <w:szCs w:val="19"/>
        </w:rPr>
        <w:t xml:space="preserve"> – Anything tasty to eat or drink or nice toiletries would be fab, </w:t>
      </w:r>
      <w:r w:rsidRPr="00CC352C">
        <w:rPr>
          <w:sz w:val="19"/>
          <w:szCs w:val="19"/>
        </w:rPr>
        <w:t xml:space="preserve">please bring by the </w:t>
      </w:r>
      <w:proofErr w:type="gramStart"/>
      <w:r w:rsidR="00756428" w:rsidRPr="00CC352C">
        <w:rPr>
          <w:sz w:val="19"/>
          <w:szCs w:val="19"/>
        </w:rPr>
        <w:t>9</w:t>
      </w:r>
      <w:r w:rsidRPr="00CC352C">
        <w:rPr>
          <w:sz w:val="19"/>
          <w:szCs w:val="19"/>
        </w:rPr>
        <w:t>th</w:t>
      </w:r>
      <w:proofErr w:type="gramEnd"/>
      <w:r w:rsidRPr="00CC352C">
        <w:rPr>
          <w:sz w:val="19"/>
          <w:szCs w:val="19"/>
        </w:rPr>
        <w:t xml:space="preserve"> Dec at the latest and give to </w:t>
      </w:r>
      <w:r w:rsidR="00756428" w:rsidRPr="00CC352C">
        <w:rPr>
          <w:sz w:val="19"/>
          <w:szCs w:val="19"/>
        </w:rPr>
        <w:t xml:space="preserve">the office or </w:t>
      </w:r>
      <w:r w:rsidRPr="00CC352C">
        <w:rPr>
          <w:sz w:val="19"/>
          <w:szCs w:val="19"/>
        </w:rPr>
        <w:t xml:space="preserve">class teachers. </w:t>
      </w:r>
    </w:p>
    <w:p w14:paraId="41F70D84" w14:textId="6E218D76" w:rsidR="000B63E0" w:rsidRPr="00CC352C" w:rsidRDefault="00756428" w:rsidP="00756428">
      <w:pPr>
        <w:spacing w:line="276" w:lineRule="auto"/>
        <w:ind w:left="360"/>
        <w:rPr>
          <w:sz w:val="19"/>
          <w:szCs w:val="19"/>
        </w:rPr>
      </w:pPr>
      <w:r w:rsidRPr="00CC352C">
        <w:rPr>
          <w:noProof/>
          <w:sz w:val="19"/>
          <w:szCs w:val="19"/>
        </w:rPr>
        <w:drawing>
          <wp:anchor distT="0" distB="0" distL="114300" distR="114300" simplePos="0" relativeHeight="251658240" behindDoc="0" locked="0" layoutInCell="1" allowOverlap="1" wp14:anchorId="5322F614" wp14:editId="5ACFB051">
            <wp:simplePos x="0" y="0"/>
            <wp:positionH relativeFrom="margin">
              <wp:posOffset>4084320</wp:posOffset>
            </wp:positionH>
            <wp:positionV relativeFrom="paragraph">
              <wp:posOffset>-274955</wp:posOffset>
            </wp:positionV>
            <wp:extent cx="1590040" cy="2114550"/>
            <wp:effectExtent l="0" t="0" r="0" b="0"/>
            <wp:wrapThrough wrapText="bothSides">
              <wp:wrapPolygon edited="0">
                <wp:start x="0" y="0"/>
                <wp:lineTo x="0" y="21405"/>
                <wp:lineTo x="21220" y="21405"/>
                <wp:lineTo x="21220" y="0"/>
                <wp:lineTo x="0" y="0"/>
              </wp:wrapPolygon>
            </wp:wrapThrough>
            <wp:docPr id="1469367654" name="Picture 1" descr="Ideas for upping your raffle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67654" name="Picture 1469367654" descr="Ideas for upping your raffle gam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040" cy="2114550"/>
                    </a:xfrm>
                    <a:prstGeom prst="rect">
                      <a:avLst/>
                    </a:prstGeom>
                  </pic:spPr>
                </pic:pic>
              </a:graphicData>
            </a:graphic>
          </wp:anchor>
        </w:drawing>
      </w:r>
      <w:r w:rsidRPr="00CC352C">
        <w:rPr>
          <w:sz w:val="19"/>
          <w:szCs w:val="19"/>
        </w:rPr>
        <w:t xml:space="preserve">                                                                          </w:t>
      </w:r>
      <w:r w:rsidR="000B63E0" w:rsidRPr="00CC352C">
        <w:rPr>
          <w:sz w:val="19"/>
          <w:szCs w:val="19"/>
        </w:rPr>
        <w:t>Ideas for Raffle</w:t>
      </w:r>
      <w:r w:rsidRPr="00CC352C">
        <w:rPr>
          <w:sz w:val="19"/>
          <w:szCs w:val="19"/>
        </w:rPr>
        <w:t xml:space="preserve"> </w:t>
      </w:r>
      <w:r w:rsidR="000B63E0" w:rsidRPr="00CC352C">
        <w:rPr>
          <w:sz w:val="19"/>
          <w:szCs w:val="19"/>
        </w:rPr>
        <w:t>contributions...</w:t>
      </w:r>
      <w:r w:rsidRPr="00CC352C">
        <w:rPr>
          <w:noProof/>
          <w:sz w:val="19"/>
          <w:szCs w:val="19"/>
        </w:rPr>
        <w:t xml:space="preserve"> </w:t>
      </w:r>
    </w:p>
    <w:p w14:paraId="2DA5469D" w14:textId="77777777" w:rsidR="00756428" w:rsidRPr="00CC352C" w:rsidRDefault="00756428" w:rsidP="000B63E0">
      <w:pPr>
        <w:spacing w:line="276" w:lineRule="auto"/>
        <w:rPr>
          <w:sz w:val="19"/>
          <w:szCs w:val="19"/>
        </w:rPr>
      </w:pPr>
    </w:p>
    <w:p w14:paraId="72667A74" w14:textId="77777777" w:rsidR="00756428" w:rsidRPr="00CC352C" w:rsidRDefault="00756428" w:rsidP="000B63E0">
      <w:pPr>
        <w:spacing w:line="276" w:lineRule="auto"/>
        <w:rPr>
          <w:sz w:val="19"/>
          <w:szCs w:val="19"/>
        </w:rPr>
      </w:pPr>
    </w:p>
    <w:p w14:paraId="789081C7" w14:textId="77777777" w:rsidR="00756428" w:rsidRPr="00CC352C" w:rsidRDefault="00756428" w:rsidP="000B63E0">
      <w:pPr>
        <w:spacing w:line="276" w:lineRule="auto"/>
        <w:rPr>
          <w:sz w:val="19"/>
          <w:szCs w:val="19"/>
        </w:rPr>
      </w:pPr>
    </w:p>
    <w:p w14:paraId="2F08403B" w14:textId="0086B297" w:rsidR="000B63E0" w:rsidRPr="00CC352C" w:rsidRDefault="000B63E0" w:rsidP="000B63E0">
      <w:pPr>
        <w:spacing w:line="276" w:lineRule="auto"/>
        <w:rPr>
          <w:sz w:val="19"/>
          <w:szCs w:val="19"/>
        </w:rPr>
      </w:pPr>
      <w:r w:rsidRPr="00CC352C">
        <w:rPr>
          <w:sz w:val="19"/>
          <w:szCs w:val="19"/>
        </w:rPr>
        <w:t>We can’t wait for the celebrations to begin!</w:t>
      </w:r>
    </w:p>
    <w:p w14:paraId="6A94EF79" w14:textId="77777777" w:rsidR="000B63E0" w:rsidRPr="00CC352C" w:rsidRDefault="000B63E0" w:rsidP="000B63E0">
      <w:pPr>
        <w:spacing w:line="276" w:lineRule="auto"/>
        <w:rPr>
          <w:sz w:val="19"/>
          <w:szCs w:val="19"/>
        </w:rPr>
      </w:pPr>
      <w:r w:rsidRPr="00CC352C">
        <w:rPr>
          <w:sz w:val="19"/>
          <w:szCs w:val="19"/>
        </w:rPr>
        <w:t>Thank you very much and wishing you all the best for the festive season,</w:t>
      </w:r>
    </w:p>
    <w:p w14:paraId="3587B4D2" w14:textId="6EB3DF34" w:rsidR="00EC7CE4" w:rsidRPr="00CC352C" w:rsidRDefault="000B63E0" w:rsidP="000B63E0">
      <w:pPr>
        <w:spacing w:line="276" w:lineRule="auto"/>
        <w:rPr>
          <w:sz w:val="19"/>
          <w:szCs w:val="19"/>
        </w:rPr>
      </w:pPr>
      <w:r w:rsidRPr="00CC352C">
        <w:rPr>
          <w:sz w:val="19"/>
          <w:szCs w:val="19"/>
        </w:rPr>
        <w:t>The FOBs team</w:t>
      </w:r>
    </w:p>
    <w:sectPr w:rsidR="00EC7CE4" w:rsidRPr="00CC3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B46"/>
    <w:multiLevelType w:val="hybridMultilevel"/>
    <w:tmpl w:val="0BB2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43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0A"/>
    <w:rsid w:val="00042A7B"/>
    <w:rsid w:val="000B63E0"/>
    <w:rsid w:val="001551DA"/>
    <w:rsid w:val="001B3B38"/>
    <w:rsid w:val="00300F0A"/>
    <w:rsid w:val="00756428"/>
    <w:rsid w:val="00C01E52"/>
    <w:rsid w:val="00CC352C"/>
    <w:rsid w:val="00EC7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BD76"/>
  <w15:chartTrackingRefBased/>
  <w15:docId w15:val="{31F5D6DF-B127-430D-85F6-49264B56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F0A"/>
    <w:rPr>
      <w:rFonts w:eastAsiaTheme="majorEastAsia" w:cstheme="majorBidi"/>
      <w:color w:val="272727" w:themeColor="text1" w:themeTint="D8"/>
    </w:rPr>
  </w:style>
  <w:style w:type="paragraph" w:styleId="Title">
    <w:name w:val="Title"/>
    <w:basedOn w:val="Normal"/>
    <w:next w:val="Normal"/>
    <w:link w:val="TitleChar"/>
    <w:uiPriority w:val="10"/>
    <w:qFormat/>
    <w:rsid w:val="00300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F0A"/>
    <w:pPr>
      <w:spacing w:before="160"/>
      <w:jc w:val="center"/>
    </w:pPr>
    <w:rPr>
      <w:i/>
      <w:iCs/>
      <w:color w:val="404040" w:themeColor="text1" w:themeTint="BF"/>
    </w:rPr>
  </w:style>
  <w:style w:type="character" w:customStyle="1" w:styleId="QuoteChar">
    <w:name w:val="Quote Char"/>
    <w:basedOn w:val="DefaultParagraphFont"/>
    <w:link w:val="Quote"/>
    <w:uiPriority w:val="29"/>
    <w:rsid w:val="00300F0A"/>
    <w:rPr>
      <w:i/>
      <w:iCs/>
      <w:color w:val="404040" w:themeColor="text1" w:themeTint="BF"/>
    </w:rPr>
  </w:style>
  <w:style w:type="paragraph" w:styleId="ListParagraph">
    <w:name w:val="List Paragraph"/>
    <w:basedOn w:val="Normal"/>
    <w:uiPriority w:val="34"/>
    <w:qFormat/>
    <w:rsid w:val="00300F0A"/>
    <w:pPr>
      <w:ind w:left="720"/>
      <w:contextualSpacing/>
    </w:pPr>
  </w:style>
  <w:style w:type="character" w:styleId="IntenseEmphasis">
    <w:name w:val="Intense Emphasis"/>
    <w:basedOn w:val="DefaultParagraphFont"/>
    <w:uiPriority w:val="21"/>
    <w:qFormat/>
    <w:rsid w:val="00300F0A"/>
    <w:rPr>
      <w:i/>
      <w:iCs/>
      <w:color w:val="0F4761" w:themeColor="accent1" w:themeShade="BF"/>
    </w:rPr>
  </w:style>
  <w:style w:type="paragraph" w:styleId="IntenseQuote">
    <w:name w:val="Intense Quote"/>
    <w:basedOn w:val="Normal"/>
    <w:next w:val="Normal"/>
    <w:link w:val="IntenseQuoteChar"/>
    <w:uiPriority w:val="30"/>
    <w:qFormat/>
    <w:rsid w:val="00300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F0A"/>
    <w:rPr>
      <w:i/>
      <w:iCs/>
      <w:color w:val="0F4761" w:themeColor="accent1" w:themeShade="BF"/>
    </w:rPr>
  </w:style>
  <w:style w:type="character" w:styleId="IntenseReference">
    <w:name w:val="Intense Reference"/>
    <w:basedOn w:val="DefaultParagraphFont"/>
    <w:uiPriority w:val="32"/>
    <w:qFormat/>
    <w:rsid w:val="00300F0A"/>
    <w:rPr>
      <w:b/>
      <w:bCs/>
      <w:smallCaps/>
      <w:color w:val="0F4761" w:themeColor="accent1" w:themeShade="BF"/>
      <w:spacing w:val="5"/>
    </w:rPr>
  </w:style>
  <w:style w:type="character" w:styleId="Hyperlink">
    <w:name w:val="Hyperlink"/>
    <w:basedOn w:val="DefaultParagraphFont"/>
    <w:uiPriority w:val="99"/>
    <w:unhideWhenUsed/>
    <w:rsid w:val="000B63E0"/>
    <w:rPr>
      <w:color w:val="467886" w:themeColor="hyperlink"/>
      <w:u w:val="single"/>
    </w:rPr>
  </w:style>
  <w:style w:type="character" w:styleId="UnresolvedMention">
    <w:name w:val="Unresolved Mention"/>
    <w:basedOn w:val="DefaultParagraphFont"/>
    <w:uiPriority w:val="99"/>
    <w:semiHidden/>
    <w:unhideWhenUsed/>
    <w:rsid w:val="000B6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esmeohobley@gma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EB24B316D214A83BFFE69E09F1D14" ma:contentTypeVersion="14" ma:contentTypeDescription="Create a new document." ma:contentTypeScope="" ma:versionID="7c4731136a4c13e40d8bd8c18cf9bcde">
  <xsd:schema xmlns:xsd="http://www.w3.org/2001/XMLSchema" xmlns:xs="http://www.w3.org/2001/XMLSchema" xmlns:p="http://schemas.microsoft.com/office/2006/metadata/properties" xmlns:ns2="b343a008-24d5-4041-8778-b37a4dccd500" xmlns:ns3="81d80db2-e1cf-4afc-900b-83bdefe548d7" targetNamespace="http://schemas.microsoft.com/office/2006/metadata/properties" ma:root="true" ma:fieldsID="56543ab64f8bb714da9f76f2a83d3298" ns2:_="" ns3:_="">
    <xsd:import namespace="b343a008-24d5-4041-8778-b37a4dccd500"/>
    <xsd:import namespace="81d80db2-e1cf-4afc-900b-83bdefe548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3a008-24d5-4041-8778-b37a4dccd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c99a43-2e3d-4b00-8ad3-48666c6516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d80db2-e1cf-4afc-900b-83bdefe548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faecc1-2821-494e-a7f4-a34e01c570b6}" ma:internalName="TaxCatchAll" ma:showField="CatchAllData" ma:web="81d80db2-e1cf-4afc-900b-83bdefe54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43a008-24d5-4041-8778-b37a4dccd500">
      <Terms xmlns="http://schemas.microsoft.com/office/infopath/2007/PartnerControls"/>
    </lcf76f155ced4ddcb4097134ff3c332f>
    <TaxCatchAll xmlns="81d80db2-e1cf-4afc-900b-83bdefe548d7" xsi:nil="true"/>
  </documentManagement>
</p:properties>
</file>

<file path=customXml/itemProps1.xml><?xml version="1.0" encoding="utf-8"?>
<ds:datastoreItem xmlns:ds="http://schemas.openxmlformats.org/officeDocument/2006/customXml" ds:itemID="{0CE17512-CA65-4C55-85BA-D476978B7367}"/>
</file>

<file path=customXml/itemProps2.xml><?xml version="1.0" encoding="utf-8"?>
<ds:datastoreItem xmlns:ds="http://schemas.openxmlformats.org/officeDocument/2006/customXml" ds:itemID="{86EDE318-6CF9-4B9F-B7B1-3BB401D099C6}"/>
</file>

<file path=customXml/itemProps3.xml><?xml version="1.0" encoding="utf-8"?>
<ds:datastoreItem xmlns:ds="http://schemas.openxmlformats.org/officeDocument/2006/customXml" ds:itemID="{BA79EB7A-2400-484B-8942-AAFAC5A38C6B}"/>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SY ICB IT Services</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 Tom (WHITE HOUSE SURGERY)</dc:creator>
  <cp:keywords/>
  <dc:description/>
  <cp:lastModifiedBy>LAWY, Tom (WHITE HOUSE SURGERY)</cp:lastModifiedBy>
  <cp:revision>2</cp:revision>
  <dcterms:created xsi:type="dcterms:W3CDTF">2025-11-20T11:41:00Z</dcterms:created>
  <dcterms:modified xsi:type="dcterms:W3CDTF">2025-11-20T11:41:00Z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0x010100CC4EB24B316D214A83BFFE69E09F1D14</vt:lpwstr>
  </property>
</Properties>
</file>